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1F84F" w14:textId="61BFB745" w:rsidR="00D0054A" w:rsidRDefault="00000000">
      <w:pPr>
        <w:pStyle w:val="CRCoverPage"/>
        <w:spacing w:after="0"/>
        <w:outlineLvl w:val="0"/>
        <w:rPr>
          <w:rFonts w:cs="Arial"/>
          <w:b/>
          <w:sz w:val="24"/>
          <w:szCs w:val="24"/>
          <w:lang w:val="en-US" w:eastAsia="zh-CN"/>
        </w:rPr>
      </w:pPr>
      <w:bookmarkStart w:id="0" w:name="_Hlk127531451"/>
      <w:bookmarkStart w:id="1" w:name="OLE_LINK6"/>
      <w:bookmarkStart w:id="2" w:name="OLE_LINK5"/>
      <w:bookmarkStart w:id="3" w:name="OLE_LINK7"/>
      <w:bookmarkEnd w:id="0"/>
      <w:r>
        <w:rPr>
          <w:rFonts w:cs="Arial"/>
          <w:b/>
          <w:sz w:val="24"/>
          <w:szCs w:val="24"/>
        </w:rPr>
        <w:t>3GPP TSG-</w:t>
      </w:r>
      <w:bookmarkStart w:id="4" w:name="OLE_LINK14"/>
      <w:r>
        <w:rPr>
          <w:rFonts w:cs="Arial"/>
          <w:b/>
          <w:sz w:val="24"/>
          <w:szCs w:val="24"/>
        </w:rPr>
        <w:t xml:space="preserve">RAN WG4 Meeting </w:t>
      </w:r>
      <w:bookmarkStart w:id="5" w:name="OLE_LINK10"/>
      <w:r>
        <w:rPr>
          <w:rFonts w:cs="Arial"/>
          <w:b/>
          <w:sz w:val="24"/>
          <w:szCs w:val="24"/>
        </w:rPr>
        <w:t>#10</w:t>
      </w:r>
      <w:bookmarkEnd w:id="4"/>
      <w:bookmarkEnd w:id="5"/>
      <w:r>
        <w:rPr>
          <w:rFonts w:cs="Arial" w:hint="eastAsia"/>
          <w:b/>
          <w:sz w:val="24"/>
          <w:szCs w:val="24"/>
          <w:lang w:val="en-US" w:eastAsia="zh-CN"/>
        </w:rPr>
        <w:t xml:space="preserve">9 </w:t>
      </w:r>
      <w:r>
        <w:rPr>
          <w:rFonts w:cs="Arial"/>
          <w:b/>
          <w:sz w:val="24"/>
          <w:szCs w:val="24"/>
        </w:rPr>
        <w:t xml:space="preserve">                                </w:t>
      </w:r>
      <w:r>
        <w:rPr>
          <w:rFonts w:cs="Arial" w:hint="eastAsia"/>
          <w:b/>
          <w:sz w:val="24"/>
          <w:szCs w:val="24"/>
        </w:rPr>
        <w:t>R4-23</w:t>
      </w:r>
      <w:r w:rsidR="002E78D8">
        <w:rPr>
          <w:rFonts w:cs="Arial"/>
          <w:b/>
          <w:sz w:val="24"/>
          <w:szCs w:val="24"/>
          <w:lang w:val="en-US" w:eastAsia="zh-CN"/>
        </w:rPr>
        <w:t>20175</w:t>
      </w:r>
    </w:p>
    <w:p w14:paraId="0DDFC8B1" w14:textId="77777777" w:rsidR="00D0054A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 xml:space="preserve">Chicago, US, November 13 </w:t>
      </w:r>
      <w:r>
        <w:rPr>
          <w:rFonts w:hint="eastAsia"/>
          <w:b/>
          <w:sz w:val="24"/>
          <w:lang w:eastAsia="zh-CN"/>
        </w:rPr>
        <w:t>–</w:t>
      </w:r>
      <w:r>
        <w:rPr>
          <w:rFonts w:hint="eastAsia"/>
          <w:b/>
          <w:sz w:val="24"/>
          <w:lang w:eastAsia="zh-CN"/>
        </w:rPr>
        <w:t xml:space="preserve"> 17, 2023</w:t>
      </w:r>
    </w:p>
    <w:p w14:paraId="5D22E78B" w14:textId="75FA09C3" w:rsidR="00D0054A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Pr="002E78D8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8.15.2.</w:t>
      </w:r>
      <w:r w:rsidR="002E78D8" w:rsidRPr="002E78D8">
        <w:rPr>
          <w:rFonts w:ascii="Arial" w:eastAsia="宋体" w:hAnsi="Arial" w:cs="Arial"/>
          <w:b/>
          <w:sz w:val="24"/>
          <w:szCs w:val="24"/>
          <w:lang w:val="en-US" w:eastAsia="zh-CN"/>
        </w:rPr>
        <w:t>1</w:t>
      </w:r>
    </w:p>
    <w:p w14:paraId="1F19B702" w14:textId="77777777" w:rsidR="00D0054A" w:rsidRDefault="0000000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12"/>
      <w:r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388E96B4" w14:textId="77777777" w:rsidR="00D0054A" w:rsidRDefault="00000000">
      <w:pPr>
        <w:tabs>
          <w:tab w:val="left" w:pos="2160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8" w:name="OLE_LINK8"/>
      <w:r>
        <w:rPr>
          <w:rFonts w:ascii="Arial" w:hAnsi="Arial" w:cs="Arial"/>
          <w:b/>
          <w:sz w:val="24"/>
          <w:szCs w:val="24"/>
        </w:rPr>
        <w:t>Discussion on 2TX test methodology</w:t>
      </w:r>
    </w:p>
    <w:bookmarkEnd w:id="8"/>
    <w:p w14:paraId="51383C19" w14:textId="77777777" w:rsidR="00D0054A" w:rsidRDefault="0000000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Approval</w:t>
      </w:r>
    </w:p>
    <w:p w14:paraId="75667A93" w14:textId="77777777" w:rsidR="00D0054A" w:rsidRDefault="00000000">
      <w:pPr>
        <w:pStyle w:val="1"/>
      </w:pPr>
      <w:r>
        <w:t>1</w:t>
      </w:r>
      <w:r>
        <w:tab/>
        <w:t>Introduction</w:t>
      </w:r>
      <w:bookmarkStart w:id="9" w:name="OLE_LINK15"/>
      <w:bookmarkStart w:id="10" w:name="OLE_LINK4"/>
    </w:p>
    <w:p w14:paraId="77793E07" w14:textId="2064B6D8" w:rsidR="00D0054A" w:rsidRDefault="00000000">
      <w:pPr>
        <w:spacing w:before="120" w:after="12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674B47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RAN4#10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/>
          <w:lang w:eastAsia="zh-CN"/>
        </w:rPr>
        <w:t xml:space="preserve"> meeting, </w:t>
      </w:r>
      <w:r>
        <w:rPr>
          <w:rFonts w:eastAsiaTheme="minorEastAsia" w:hint="eastAsia"/>
          <w:lang w:val="en-US" w:eastAsia="zh-CN"/>
        </w:rPr>
        <w:t xml:space="preserve">the considerations on </w:t>
      </w:r>
      <w:r w:rsidR="00674B47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Single-layer UL MIMO TRP test method </w:t>
      </w:r>
      <w:r w:rsidR="00CC1DA4">
        <w:rPr>
          <w:rFonts w:eastAsiaTheme="minorEastAsia"/>
          <w:lang w:val="en-US" w:eastAsia="zh-CN"/>
        </w:rPr>
        <w:t>have</w:t>
      </w:r>
      <w:r>
        <w:rPr>
          <w:rFonts w:eastAsiaTheme="minorEastAsia" w:hint="eastAsia"/>
          <w:lang w:val="en-US" w:eastAsia="zh-CN"/>
        </w:rPr>
        <w:t xml:space="preserve"> been discussed, </w:t>
      </w:r>
      <w:r w:rsidR="00CC1DA4">
        <w:rPr>
          <w:rFonts w:eastAsiaTheme="minorEastAsia"/>
          <w:lang w:val="en-US" w:eastAsia="zh-CN"/>
        </w:rPr>
        <w:t xml:space="preserve">and </w:t>
      </w:r>
      <w:r>
        <w:rPr>
          <w:rFonts w:eastAsiaTheme="minorEastAsia" w:hint="eastAsia"/>
          <w:lang w:val="en-US" w:eastAsia="zh-CN"/>
        </w:rPr>
        <w:t>two options including averaging TRP and Max EIRPs are captured in WF [1].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054A" w14:paraId="45F831BE" w14:textId="77777777">
        <w:tc>
          <w:tcPr>
            <w:tcW w:w="9628" w:type="dxa"/>
          </w:tcPr>
          <w:p w14:paraId="014D90A7" w14:textId="77777777" w:rsidR="00D0054A" w:rsidRDefault="0000000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1-1-2: T</w:t>
            </w:r>
            <w:r>
              <w:rPr>
                <w:rFonts w:hint="eastAsia"/>
                <w:b/>
                <w:u w:val="single"/>
                <w:lang w:eastAsia="zh-CN"/>
              </w:rPr>
              <w:t>e</w:t>
            </w:r>
            <w:r>
              <w:rPr>
                <w:b/>
                <w:u w:val="single"/>
                <w:lang w:eastAsia="ko-KR"/>
              </w:rPr>
              <w:t xml:space="preserve">st Methods </w:t>
            </w:r>
            <w:bookmarkStart w:id="11" w:name="_Hlk149954386"/>
            <w:r>
              <w:rPr>
                <w:b/>
                <w:u w:val="single"/>
                <w:lang w:eastAsia="ko-KR"/>
              </w:rPr>
              <w:t xml:space="preserve">for fully Coherent UE support multiple </w:t>
            </w:r>
            <w:bookmarkStart w:id="12" w:name="_Hlk147855329"/>
            <w:r>
              <w:rPr>
                <w:b/>
                <w:u w:val="single"/>
                <w:lang w:eastAsia="ko-KR"/>
              </w:rPr>
              <w:t>TPMI</w:t>
            </w:r>
            <w:bookmarkEnd w:id="11"/>
            <w:r>
              <w:rPr>
                <w:b/>
                <w:u w:val="single"/>
                <w:lang w:eastAsia="ko-KR"/>
              </w:rPr>
              <w:t xml:space="preserve"> index 2~5  </w:t>
            </w:r>
            <w:bookmarkEnd w:id="12"/>
          </w:p>
          <w:p w14:paraId="17B2FEC2" w14:textId="77777777" w:rsidR="00D0054A" w:rsidRDefault="00000000">
            <w:pPr>
              <w:spacing w:after="120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 xml:space="preserve">Agreements: </w:t>
            </w:r>
          </w:p>
          <w:p w14:paraId="48E412C6" w14:textId="77777777" w:rsidR="00D0054A" w:rsidRDefault="00000000">
            <w:pPr>
              <w:pStyle w:val="ab"/>
              <w:numPr>
                <w:ilvl w:val="0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Capture common test procedure of O1 and O2 into TR, final measured EIRPs processing can be further decided. The performance metric for each approach should also be further discussed.</w:t>
            </w:r>
          </w:p>
          <w:p w14:paraId="70B1010B" w14:textId="77777777" w:rsidR="00D0054A" w:rsidRDefault="00000000">
            <w:pPr>
              <w:pStyle w:val="ab"/>
              <w:numPr>
                <w:ilvl w:val="1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 (averaging TRPs)</w:t>
            </w:r>
          </w:p>
          <w:p w14:paraId="5181F3B0" w14:textId="77777777" w:rsidR="00D0054A" w:rsidRDefault="00000000">
            <w:pPr>
              <w:pStyle w:val="ab"/>
              <w:numPr>
                <w:ilvl w:val="1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 (Max EIRPs)</w:t>
            </w:r>
          </w:p>
          <w:p w14:paraId="016E87F9" w14:textId="77777777" w:rsidR="00D0054A" w:rsidRDefault="00000000">
            <w:pPr>
              <w:pStyle w:val="ab"/>
              <w:numPr>
                <w:ilvl w:val="0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Test mode is captured in the TR which can be considered as one test method, only if the phase variation issue </w:t>
            </w:r>
            <w:proofErr w:type="spellStart"/>
            <w:r>
              <w:rPr>
                <w:szCs w:val="24"/>
                <w:lang w:eastAsia="zh-CN"/>
              </w:rPr>
              <w:t>can not</w:t>
            </w:r>
            <w:proofErr w:type="spellEnd"/>
            <w:r>
              <w:rPr>
                <w:szCs w:val="24"/>
                <w:lang w:eastAsia="zh-CN"/>
              </w:rPr>
              <w:t xml:space="preserve"> be resolved in O1 and O2. </w:t>
            </w:r>
          </w:p>
          <w:p w14:paraId="0863178E" w14:textId="77777777" w:rsidR="00D0054A" w:rsidRDefault="00000000">
            <w:pPr>
              <w:pStyle w:val="ab"/>
              <w:numPr>
                <w:ilvl w:val="1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Test mode option 1: Single antenna transmission each time </w:t>
            </w:r>
          </w:p>
          <w:p w14:paraId="5C8B49A0" w14:textId="77777777" w:rsidR="00D0054A" w:rsidRDefault="00000000">
            <w:pPr>
              <w:pStyle w:val="ab"/>
              <w:numPr>
                <w:ilvl w:val="1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Test mode option 2: Two antenna transmission simultaneously</w:t>
            </w:r>
          </w:p>
          <w:p w14:paraId="66945674" w14:textId="77777777" w:rsidR="00D0054A" w:rsidRDefault="00000000">
            <w:pPr>
              <w:pStyle w:val="ab"/>
              <w:numPr>
                <w:ilvl w:val="1"/>
                <w:numId w:val="1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Other Test modes are not </w:t>
            </w:r>
            <w:proofErr w:type="gramStart"/>
            <w:r>
              <w:rPr>
                <w:szCs w:val="24"/>
                <w:lang w:eastAsia="zh-CN"/>
              </w:rPr>
              <w:t>precluded</w:t>
            </w:r>
            <w:proofErr w:type="gramEnd"/>
            <w:r>
              <w:rPr>
                <w:szCs w:val="24"/>
                <w:lang w:eastAsia="zh-CN"/>
              </w:rPr>
              <w:t xml:space="preserve"> </w:t>
            </w:r>
          </w:p>
          <w:p w14:paraId="63C581B2" w14:textId="77777777" w:rsidR="00D0054A" w:rsidRDefault="0000000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1-1-3: Performance metric definition for Option 1 and Option 2 methodology  </w:t>
            </w:r>
          </w:p>
          <w:p w14:paraId="2B0D7689" w14:textId="77777777" w:rsidR="00D0054A" w:rsidRDefault="00000000">
            <w:pPr>
              <w:rPr>
                <w:iCs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Agreements:</w:t>
            </w:r>
            <w:r>
              <w:rPr>
                <w:iCs/>
                <w:lang w:eastAsia="zh-CN"/>
              </w:rPr>
              <w:t xml:space="preserve">  </w:t>
            </w:r>
          </w:p>
          <w:p w14:paraId="3E893CB0" w14:textId="77777777" w:rsidR="00D0054A" w:rsidRDefault="00000000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If we cannot agree this meeting to the metric, we can identify the areas we would like to study for the next meeting to further the progress.  </w:t>
            </w:r>
          </w:p>
          <w:p w14:paraId="31E9FA63" w14:textId="77777777" w:rsidR="00D0054A" w:rsidRDefault="00000000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Topics to study for next meeting</w:t>
            </w:r>
          </w:p>
          <w:p w14:paraId="7837889F" w14:textId="77777777" w:rsidR="00D0054A" w:rsidRDefault="00000000">
            <w:pPr>
              <w:pStyle w:val="ab"/>
              <w:numPr>
                <w:ilvl w:val="0"/>
                <w:numId w:val="2"/>
              </w:numPr>
              <w:ind w:firstLineChars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Identify names and metrics for option 1 and option </w:t>
            </w:r>
            <w:proofErr w:type="gramStart"/>
            <w:r>
              <w:rPr>
                <w:iCs/>
                <w:lang w:eastAsia="zh-CN"/>
              </w:rPr>
              <w:t>2</w:t>
            </w:r>
            <w:proofErr w:type="gramEnd"/>
            <w:r>
              <w:rPr>
                <w:iCs/>
                <w:lang w:eastAsia="zh-CN"/>
              </w:rPr>
              <w:t xml:space="preserve"> </w:t>
            </w:r>
          </w:p>
          <w:p w14:paraId="058121BE" w14:textId="77777777" w:rsidR="00D0054A" w:rsidRDefault="00000000">
            <w:pPr>
              <w:pStyle w:val="ab"/>
              <w:numPr>
                <w:ilvl w:val="0"/>
                <w:numId w:val="2"/>
              </w:numPr>
              <w:ind w:firstLineChars="0"/>
            </w:pPr>
            <w:r>
              <w:rPr>
                <w:iCs/>
                <w:lang w:eastAsia="zh-CN"/>
              </w:rPr>
              <w:t>Come up with impact to regulatory and industry for both option 1 and option 2</w:t>
            </w:r>
          </w:p>
        </w:tc>
      </w:tr>
    </w:tbl>
    <w:p w14:paraId="5D9916F2" w14:textId="2ACCBA07" w:rsidR="00D0054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val="en-US" w:eastAsia="zh-CN"/>
        </w:rPr>
        <w:t xml:space="preserve">share our </w:t>
      </w:r>
      <w:r w:rsidR="00CC1DA4">
        <w:rPr>
          <w:rFonts w:eastAsiaTheme="minorEastAsia" w:hint="eastAsia"/>
          <w:lang w:val="en-US" w:eastAsia="zh-CN"/>
        </w:rPr>
        <w:t>further</w:t>
      </w:r>
      <w:r w:rsidR="00CC1DA4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views</w:t>
      </w:r>
      <w:r>
        <w:rPr>
          <w:rFonts w:eastAsiaTheme="minorEastAsia"/>
          <w:lang w:eastAsia="zh-CN"/>
        </w:rPr>
        <w:t xml:space="preserve"> on </w:t>
      </w:r>
      <w:r w:rsidR="00CC1DA4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test method</w:t>
      </w:r>
      <w:r w:rsidR="00CC1DA4">
        <w:rPr>
          <w:rFonts w:eastAsiaTheme="minorEastAsia"/>
          <w:lang w:eastAsia="zh-CN"/>
        </w:rPr>
        <w:t xml:space="preserve"> </w:t>
      </w:r>
      <w:r w:rsidR="00CC1DA4">
        <w:rPr>
          <w:rFonts w:eastAsiaTheme="minorEastAsia" w:hint="eastAsia"/>
          <w:lang w:eastAsia="zh-CN"/>
        </w:rPr>
        <w:t>and</w:t>
      </w:r>
      <w:r w:rsidR="00CC1DA4">
        <w:rPr>
          <w:rFonts w:eastAsiaTheme="minorEastAsia"/>
          <w:lang w:eastAsia="zh-CN"/>
        </w:rPr>
        <w:t xml:space="preserve"> </w:t>
      </w:r>
      <w:r w:rsidR="00CC1DA4">
        <w:rPr>
          <w:rFonts w:eastAsiaTheme="minorEastAsia" w:hint="eastAsia"/>
          <w:lang w:eastAsia="zh-CN"/>
        </w:rPr>
        <w:t>metrics</w:t>
      </w:r>
      <w:r>
        <w:rPr>
          <w:rFonts w:eastAsiaTheme="minorEastAsia"/>
          <w:lang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2Tx TRP</w:t>
      </w:r>
      <w:r>
        <w:rPr>
          <w:rFonts w:eastAsiaTheme="minorEastAsia"/>
          <w:lang w:eastAsia="zh-CN"/>
        </w:rPr>
        <w:t>.</w:t>
      </w:r>
    </w:p>
    <w:bookmarkEnd w:id="9"/>
    <w:bookmarkEnd w:id="10"/>
    <w:p w14:paraId="55122259" w14:textId="77777777" w:rsidR="00D0054A" w:rsidRDefault="00000000">
      <w:pPr>
        <w:pStyle w:val="1"/>
        <w:numPr>
          <w:ilvl w:val="0"/>
          <w:numId w:val="3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Discussion</w:t>
      </w:r>
      <w:bookmarkStart w:id="13" w:name="OLE_LINK3"/>
    </w:p>
    <w:p w14:paraId="786071C5" w14:textId="562D2E9A" w:rsidR="0083309E" w:rsidRDefault="0083309E">
      <w:pPr>
        <w:jc w:val="both"/>
        <w:rPr>
          <w:rFonts w:eastAsia="等线"/>
          <w:lang w:val="en-US" w:eastAsia="zh-CN"/>
        </w:rPr>
      </w:pPr>
      <w:bookmarkStart w:id="14" w:name="_Hlk149949809"/>
      <w:r>
        <w:rPr>
          <w:rFonts w:eastAsia="等线"/>
          <w:lang w:val="en-US" w:eastAsia="zh-CN"/>
        </w:rPr>
        <w:t xml:space="preserve">In the last RAN4 meeting, two options on test methods </w:t>
      </w:r>
      <w:r w:rsidRPr="0083309E">
        <w:rPr>
          <w:rFonts w:eastAsia="等线"/>
          <w:lang w:val="en-US" w:eastAsia="zh-CN"/>
        </w:rPr>
        <w:t>for fully Coherent UE support multiple TPMI</w:t>
      </w:r>
      <w:r>
        <w:rPr>
          <w:rFonts w:eastAsia="等线"/>
          <w:lang w:val="en-US" w:eastAsia="zh-CN"/>
        </w:rPr>
        <w:t xml:space="preserve"> have been considered. Option 1 is based on </w:t>
      </w:r>
      <w:r>
        <w:rPr>
          <w:szCs w:val="24"/>
          <w:lang w:eastAsia="zh-CN"/>
        </w:rPr>
        <w:t xml:space="preserve">averaging </w:t>
      </w:r>
      <w:proofErr w:type="gramStart"/>
      <w:r>
        <w:rPr>
          <w:szCs w:val="24"/>
          <w:lang w:eastAsia="zh-CN"/>
        </w:rPr>
        <w:t>TRPs</w:t>
      </w:r>
      <w:proofErr w:type="gramEnd"/>
      <w:r>
        <w:rPr>
          <w:szCs w:val="24"/>
          <w:lang w:eastAsia="zh-CN"/>
        </w:rPr>
        <w:t xml:space="preserve"> and Option 2 requires max EIRPs at each test point.</w:t>
      </w:r>
    </w:p>
    <w:p w14:paraId="715BF674" w14:textId="354A1AE9" w:rsidR="00B02828" w:rsidRDefault="0083309E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When we review the history of OTA discussions, a</w:t>
      </w:r>
      <w:r w:rsidR="00B02828" w:rsidRPr="00B02828">
        <w:rPr>
          <w:rFonts w:eastAsia="等线"/>
          <w:lang w:val="en-US" w:eastAsia="zh-CN"/>
        </w:rPr>
        <w:t xml:space="preserve"> common method for defining OTA m</w:t>
      </w:r>
      <w:r w:rsidR="00B02828">
        <w:rPr>
          <w:rFonts w:eastAsia="等线"/>
          <w:lang w:val="en-US" w:eastAsia="zh-CN"/>
        </w:rPr>
        <w:t>etric</w:t>
      </w:r>
      <w:r w:rsidR="00B02828" w:rsidRPr="00B02828">
        <w:rPr>
          <w:rFonts w:eastAsia="等线"/>
          <w:lang w:val="en-US" w:eastAsia="zh-CN"/>
        </w:rPr>
        <w:t>s for TRP, TRS, FR1 MIMO, and FR2 MIMO OTA is the averaging approach.</w:t>
      </w:r>
      <w:r w:rsidR="00B02828">
        <w:rPr>
          <w:rFonts w:eastAsia="等线"/>
          <w:lang w:val="en-US" w:eastAsia="zh-CN"/>
        </w:rPr>
        <w:t xml:space="preserve"> </w:t>
      </w:r>
      <w:bookmarkEnd w:id="14"/>
      <w:r w:rsidR="00674B47" w:rsidRPr="00674B47">
        <w:rPr>
          <w:rFonts w:eastAsia="等线"/>
          <w:lang w:val="en-US" w:eastAsia="zh-CN"/>
        </w:rPr>
        <w:t xml:space="preserve">For TRP and TRS, the performance metrics are the </w:t>
      </w:r>
      <w:r w:rsidR="00674B47" w:rsidRPr="007A205C">
        <w:rPr>
          <w:rFonts w:eastAsia="等线"/>
          <w:b/>
          <w:bCs/>
          <w:lang w:val="en-US" w:eastAsia="zh-CN"/>
        </w:rPr>
        <w:t>average</w:t>
      </w:r>
      <w:r w:rsidR="00674B47" w:rsidRPr="00674B47">
        <w:rPr>
          <w:rFonts w:eastAsia="等线"/>
          <w:lang w:val="en-US" w:eastAsia="zh-CN"/>
        </w:rPr>
        <w:t xml:space="preserve"> TRP/TRS results of the low, m</w:t>
      </w:r>
      <w:r w:rsidR="00674B47">
        <w:rPr>
          <w:rFonts w:eastAsia="等线"/>
          <w:lang w:val="en-US" w:eastAsia="zh-CN"/>
        </w:rPr>
        <w:t>id</w:t>
      </w:r>
      <w:r w:rsidR="00674B47" w:rsidRPr="00674B47">
        <w:rPr>
          <w:rFonts w:eastAsia="等线"/>
          <w:lang w:val="en-US" w:eastAsia="zh-CN"/>
        </w:rPr>
        <w:t xml:space="preserve">, and high </w:t>
      </w:r>
      <w:r w:rsidR="00674B47">
        <w:rPr>
          <w:rFonts w:eastAsia="等线"/>
          <w:lang w:val="en-US" w:eastAsia="zh-CN"/>
        </w:rPr>
        <w:t>channels</w:t>
      </w:r>
      <w:r w:rsidR="00674B47" w:rsidRPr="00674B47">
        <w:rPr>
          <w:rFonts w:eastAsia="等线"/>
          <w:lang w:val="en-US" w:eastAsia="zh-CN"/>
        </w:rPr>
        <w:t xml:space="preserve"> of left- and right-hand phantom for the handheld UE</w:t>
      </w:r>
      <w:r w:rsidR="00674B47">
        <w:rPr>
          <w:rFonts w:eastAsia="等线"/>
          <w:lang w:val="en-US" w:eastAsia="zh-CN"/>
        </w:rPr>
        <w:t xml:space="preserve"> [</w:t>
      </w:r>
      <w:r w:rsidR="00A9128F">
        <w:rPr>
          <w:rFonts w:eastAsia="等线"/>
          <w:lang w:val="en-US" w:eastAsia="zh-CN"/>
        </w:rPr>
        <w:t>2</w:t>
      </w:r>
      <w:r w:rsidR="00674B47">
        <w:rPr>
          <w:rFonts w:eastAsia="等线"/>
          <w:lang w:val="en-US" w:eastAsia="zh-CN"/>
        </w:rPr>
        <w:t>]</w:t>
      </w:r>
      <w:r w:rsidR="00674B47" w:rsidRPr="00674B47">
        <w:rPr>
          <w:rFonts w:eastAsia="等线"/>
          <w:lang w:val="en-US"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4B47" w14:paraId="16B90DC0" w14:textId="77777777" w:rsidTr="00674B47">
        <w:tc>
          <w:tcPr>
            <w:tcW w:w="9628" w:type="dxa"/>
          </w:tcPr>
          <w:p w14:paraId="36D5B22C" w14:textId="718566F7" w:rsidR="00674B47" w:rsidRDefault="00674B47" w:rsidP="00674B47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318E300A" wp14:editId="6A26E754">
                  <wp:extent cx="5227955" cy="304800"/>
                  <wp:effectExtent l="0" t="0" r="0" b="0"/>
                  <wp:docPr id="138838346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795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744CF4" w14:textId="2B070183" w:rsidR="00674B47" w:rsidRPr="00674B47" w:rsidRDefault="00674B47" w:rsidP="00674B47">
            <w:pPr>
              <w:rPr>
                <w:rFonts w:eastAsiaTheme="minorEastAsia" w:hint="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4C75B6EF" wp14:editId="605FD36E">
                  <wp:extent cx="5334000" cy="419100"/>
                  <wp:effectExtent l="0" t="0" r="0" b="0"/>
                  <wp:docPr id="69625276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EA6F28" w14:textId="143E9B03" w:rsidR="00674B47" w:rsidRDefault="00674B47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FR1 MIMO OTA</w:t>
      </w:r>
      <w:r w:rsidR="00A9128F">
        <w:rPr>
          <w:rFonts w:eastAsia="等线"/>
          <w:lang w:val="en-US" w:eastAsia="zh-CN"/>
        </w:rPr>
        <w:t xml:space="preserve"> performance</w:t>
      </w:r>
      <w:r w:rsidR="00B016B4">
        <w:rPr>
          <w:rFonts w:eastAsia="等线"/>
          <w:lang w:val="en-US" w:eastAsia="zh-CN"/>
        </w:rPr>
        <w:t xml:space="preserve"> requirement</w:t>
      </w:r>
      <w:r w:rsidR="00A9128F">
        <w:rPr>
          <w:rFonts w:eastAsia="等线"/>
          <w:lang w:val="en-US" w:eastAsia="zh-CN"/>
        </w:rPr>
        <w:t xml:space="preserve"> is defined as the </w:t>
      </w:r>
      <w:r w:rsidR="00A9128F" w:rsidRPr="007A205C">
        <w:rPr>
          <w:rFonts w:eastAsia="等线"/>
          <w:b/>
          <w:bCs/>
          <w:lang w:val="en-US" w:eastAsia="zh-CN"/>
        </w:rPr>
        <w:t>averaged</w:t>
      </w:r>
      <w:r w:rsidR="00A9128F">
        <w:rPr>
          <w:rFonts w:eastAsia="等线"/>
          <w:lang w:val="en-US" w:eastAsia="zh-CN"/>
        </w:rPr>
        <w:t xml:space="preserve"> TRMS of different DUT positions including FS DMP, FS DML, and FS DMSU [3].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128F" w14:paraId="358751CB" w14:textId="77777777" w:rsidTr="00A9128F">
        <w:tc>
          <w:tcPr>
            <w:tcW w:w="9628" w:type="dxa"/>
          </w:tcPr>
          <w:p w14:paraId="7B7AEA9C" w14:textId="5D1881E4" w:rsidR="00A9128F" w:rsidRPr="00A9128F" w:rsidRDefault="00A9128F" w:rsidP="00A9128F">
            <w:pPr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76AD279D" wp14:editId="7610F4BD">
                  <wp:extent cx="4305300" cy="457200"/>
                  <wp:effectExtent l="0" t="0" r="0" b="0"/>
                  <wp:docPr id="136290478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C8A042" w14:textId="415E1FEF" w:rsidR="00A9128F" w:rsidRDefault="00A9128F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FR2 MIMO OTA</w:t>
      </w:r>
      <w:r w:rsidR="00B016B4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performance requirement is defined as </w:t>
      </w:r>
      <w:r w:rsidRPr="00A9128F">
        <w:rPr>
          <w:rFonts w:eastAsia="等线"/>
          <w:lang w:val="en-US" w:eastAsia="zh-CN"/>
        </w:rPr>
        <w:t xml:space="preserve">the </w:t>
      </w:r>
      <w:r w:rsidRPr="007A205C">
        <w:rPr>
          <w:rFonts w:eastAsia="等线"/>
          <w:b/>
          <w:bCs/>
          <w:lang w:val="en-US" w:eastAsia="zh-CN"/>
        </w:rPr>
        <w:t>averaging</w:t>
      </w:r>
      <w:r w:rsidRPr="00A9128F">
        <w:rPr>
          <w:rFonts w:eastAsia="等线"/>
          <w:lang w:val="en-US" w:eastAsia="zh-CN"/>
        </w:rPr>
        <w:t xml:space="preserve"> of the best 18 sensitivity values for </w:t>
      </w:r>
      <w:r>
        <w:rPr>
          <w:rFonts w:eastAsia="等线"/>
          <w:lang w:val="en-US" w:eastAsia="zh-CN"/>
        </w:rPr>
        <w:t>handheld</w:t>
      </w:r>
      <w:r w:rsidRPr="00A9128F">
        <w:rPr>
          <w:rFonts w:eastAsia="等线"/>
          <w:lang w:val="en-US" w:eastAsia="zh-CN"/>
        </w:rPr>
        <w:t xml:space="preserve"> UE</w:t>
      </w:r>
      <w:r>
        <w:rPr>
          <w:rFonts w:eastAsia="等线"/>
          <w:lang w:val="en-US" w:eastAsia="zh-CN"/>
        </w:rPr>
        <w:t>s [3].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128F" w14:paraId="7AD06A1B" w14:textId="77777777" w:rsidTr="00A9128F">
        <w:tc>
          <w:tcPr>
            <w:tcW w:w="9628" w:type="dxa"/>
          </w:tcPr>
          <w:p w14:paraId="4A24A4BB" w14:textId="6629D92F" w:rsidR="00A9128F" w:rsidRDefault="00A9128F" w:rsidP="00A9128F">
            <w:pPr>
              <w:pStyle w:val="EQ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 wp14:anchorId="4F43E679" wp14:editId="7DE8E327">
                  <wp:extent cx="2781300" cy="838200"/>
                  <wp:effectExtent l="0" t="0" r="0" b="0"/>
                  <wp:docPr id="156079800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D508BF" w14:textId="5818AFBA" w:rsidR="00A9128F" w:rsidRPr="00A9128F" w:rsidRDefault="00B016B4">
      <w:pPr>
        <w:jc w:val="both"/>
        <w:rPr>
          <w:rFonts w:eastAsia="等线"/>
          <w:lang w:val="en-US" w:eastAsia="zh-CN"/>
        </w:rPr>
      </w:pPr>
      <w:r w:rsidRPr="00B016B4">
        <w:rPr>
          <w:rFonts w:eastAsia="等线"/>
          <w:lang w:val="en-US" w:eastAsia="zh-CN"/>
        </w:rPr>
        <w:t xml:space="preserve">The definition given above makes it clear that averaging the </w:t>
      </w:r>
      <w:r>
        <w:rPr>
          <w:rFonts w:eastAsia="等线"/>
          <w:lang w:val="en-US" w:eastAsia="zh-CN"/>
        </w:rPr>
        <w:t>performance results under different conditions or configurations to obtain the final requirement</w:t>
      </w:r>
      <w:r w:rsidRPr="00B016B4">
        <w:rPr>
          <w:rFonts w:eastAsia="等线"/>
          <w:lang w:val="en-US" w:eastAsia="zh-CN"/>
        </w:rPr>
        <w:t xml:space="preserve"> is a common</w:t>
      </w:r>
      <w:r>
        <w:rPr>
          <w:rFonts w:eastAsia="等线"/>
          <w:lang w:val="en-US" w:eastAsia="zh-CN"/>
        </w:rPr>
        <w:t xml:space="preserve"> </w:t>
      </w:r>
      <w:r w:rsidRPr="00B016B4">
        <w:rPr>
          <w:rFonts w:eastAsia="等线"/>
          <w:lang w:val="en-US" w:eastAsia="zh-CN"/>
        </w:rPr>
        <w:t>approach that has been widely adopted by OTA</w:t>
      </w:r>
      <w:r>
        <w:rPr>
          <w:rFonts w:eastAsia="等线"/>
          <w:lang w:val="en-US" w:eastAsia="zh-CN"/>
        </w:rPr>
        <w:t>,</w:t>
      </w:r>
      <w:r w:rsidRPr="00B016B4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such as</w:t>
      </w:r>
      <w:r w:rsidRPr="00B016B4">
        <w:rPr>
          <w:rFonts w:eastAsia="等线"/>
          <w:lang w:val="en-US" w:eastAsia="zh-CN"/>
        </w:rPr>
        <w:t xml:space="preserve"> TRP</w:t>
      </w:r>
      <w:r>
        <w:rPr>
          <w:rFonts w:eastAsia="等线"/>
          <w:lang w:val="en-US" w:eastAsia="zh-CN"/>
        </w:rPr>
        <w:t xml:space="preserve">, </w:t>
      </w:r>
      <w:r w:rsidRPr="00B016B4">
        <w:rPr>
          <w:rFonts w:eastAsia="等线"/>
          <w:lang w:val="en-US" w:eastAsia="zh-CN"/>
        </w:rPr>
        <w:t>TRS</w:t>
      </w:r>
      <w:r>
        <w:rPr>
          <w:rFonts w:eastAsia="等线"/>
          <w:lang w:val="en-US" w:eastAsia="zh-CN"/>
        </w:rPr>
        <w:t xml:space="preserve">, </w:t>
      </w:r>
      <w:r w:rsidRPr="00B016B4">
        <w:rPr>
          <w:rFonts w:eastAsia="等线"/>
          <w:lang w:val="en-US" w:eastAsia="zh-CN"/>
        </w:rPr>
        <w:t>TRMS</w:t>
      </w:r>
      <w:r>
        <w:rPr>
          <w:rFonts w:eastAsia="等线"/>
          <w:lang w:val="en-US" w:eastAsia="zh-CN"/>
        </w:rPr>
        <w:t xml:space="preserve">, and </w:t>
      </w:r>
      <w:r w:rsidRPr="00B016B4">
        <w:rPr>
          <w:rFonts w:eastAsia="等线"/>
          <w:lang w:val="en-US" w:eastAsia="zh-CN"/>
        </w:rPr>
        <w:t>MASC.</w:t>
      </w:r>
    </w:p>
    <w:p w14:paraId="32164610" w14:textId="71659A8C" w:rsidR="00D0054A" w:rsidRDefault="00B02828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Observation</w:t>
      </w:r>
      <w:r w:rsidR="00000000">
        <w:rPr>
          <w:rFonts w:eastAsia="等线" w:hint="eastAsia"/>
          <w:b/>
          <w:bCs/>
          <w:lang w:val="en-US" w:eastAsia="zh-CN"/>
        </w:rPr>
        <w:t xml:space="preserve"> 1: </w:t>
      </w:r>
      <w:r w:rsidRPr="00B02828">
        <w:rPr>
          <w:rFonts w:eastAsia="等线"/>
          <w:b/>
          <w:bCs/>
          <w:lang w:val="en-US" w:eastAsia="zh-CN"/>
        </w:rPr>
        <w:t xml:space="preserve">A common method for defining OTA </w:t>
      </w:r>
      <w:r>
        <w:rPr>
          <w:rFonts w:eastAsia="等线"/>
          <w:b/>
          <w:bCs/>
          <w:lang w:val="en-US" w:eastAsia="zh-CN"/>
        </w:rPr>
        <w:t>metrics</w:t>
      </w:r>
      <w:r w:rsidRPr="00B02828">
        <w:rPr>
          <w:rFonts w:eastAsia="等线"/>
          <w:b/>
          <w:bCs/>
          <w:lang w:val="en-US" w:eastAsia="zh-CN"/>
        </w:rPr>
        <w:t xml:space="preserve"> for TRP, TRS, FR1 MIMO, and FR2 MIMO OTA is the averaging approach.</w:t>
      </w:r>
    </w:p>
    <w:p w14:paraId="45836686" w14:textId="6317B38B" w:rsidR="0081406B" w:rsidRDefault="00B016B4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 w:rsidRPr="00B016B4">
        <w:rPr>
          <w:rFonts w:eastAsia="等线"/>
          <w:lang w:val="en-US" w:eastAsia="zh-CN"/>
        </w:rPr>
        <w:t xml:space="preserve">ased on </w:t>
      </w:r>
      <w:r>
        <w:rPr>
          <w:rFonts w:eastAsia="等线"/>
          <w:lang w:val="en-US" w:eastAsia="zh-CN"/>
        </w:rPr>
        <w:t xml:space="preserve">the </w:t>
      </w:r>
      <w:r w:rsidRPr="00B016B4">
        <w:rPr>
          <w:rFonts w:eastAsia="等线"/>
          <w:lang w:val="en-US" w:eastAsia="zh-CN"/>
        </w:rPr>
        <w:t xml:space="preserve">above observation, we propose to </w:t>
      </w:r>
      <w:bookmarkStart w:id="15" w:name="_Hlk149953007"/>
      <w:r w:rsidRPr="00B016B4">
        <w:rPr>
          <w:rFonts w:eastAsia="等线"/>
          <w:lang w:val="en-US" w:eastAsia="zh-CN"/>
        </w:rPr>
        <w:t xml:space="preserve">adopt option 1 as the </w:t>
      </w:r>
      <w:r>
        <w:rPr>
          <w:rFonts w:eastAsia="等线"/>
          <w:lang w:val="en-US" w:eastAsia="zh-CN"/>
        </w:rPr>
        <w:t>performance</w:t>
      </w:r>
      <w:r w:rsidRPr="00B016B4">
        <w:rPr>
          <w:rFonts w:eastAsia="等线"/>
          <w:lang w:val="en-US" w:eastAsia="zh-CN"/>
        </w:rPr>
        <w:t xml:space="preserve"> metrics of </w:t>
      </w:r>
      <w:r>
        <w:rPr>
          <w:rFonts w:eastAsia="等线"/>
          <w:lang w:val="en-US" w:eastAsia="zh-CN"/>
        </w:rPr>
        <w:t>single-layer</w:t>
      </w:r>
      <w:r w:rsidRPr="00B016B4">
        <w:rPr>
          <w:rFonts w:eastAsia="等线"/>
          <w:lang w:val="en-US" w:eastAsia="zh-CN"/>
        </w:rPr>
        <w:t xml:space="preserve"> UL MIMO TRP.</w:t>
      </w:r>
      <w:r w:rsidR="0081406B">
        <w:rPr>
          <w:rFonts w:eastAsia="等线" w:hint="eastAsia"/>
          <w:lang w:val="en-US" w:eastAsia="zh-CN"/>
        </w:rPr>
        <w:t xml:space="preserve"> </w:t>
      </w:r>
      <w:bookmarkEnd w:id="15"/>
      <w:proofErr w:type="gramStart"/>
      <w:r w:rsidR="0081406B" w:rsidRPr="0081406B">
        <w:rPr>
          <w:rFonts w:eastAsia="等线"/>
          <w:lang w:val="en-US" w:eastAsia="zh-CN"/>
        </w:rPr>
        <w:t>In order to</w:t>
      </w:r>
      <w:proofErr w:type="gramEnd"/>
      <w:r w:rsidR="0081406B" w:rsidRPr="0081406B">
        <w:rPr>
          <w:rFonts w:eastAsia="等线"/>
          <w:lang w:val="en-US" w:eastAsia="zh-CN"/>
        </w:rPr>
        <w:t xml:space="preserve"> make the OTA measurement results of 1Tx and 2Tx </w:t>
      </w:r>
      <w:r w:rsidR="0081406B">
        <w:rPr>
          <w:rFonts w:eastAsia="等线"/>
          <w:lang w:val="en-US" w:eastAsia="zh-CN"/>
        </w:rPr>
        <w:t>UEs</w:t>
      </w:r>
      <w:r w:rsidR="0081406B" w:rsidRPr="0081406B">
        <w:rPr>
          <w:rFonts w:eastAsia="等线"/>
          <w:lang w:val="en-US" w:eastAsia="zh-CN"/>
        </w:rPr>
        <w:t xml:space="preserve"> comparable, it is helpful to have some degree of comparability between 1Tx and 2Tx OTA performance metrics. Consequently, it is recommended to use legacy average-based calculation methods.</w:t>
      </w:r>
      <w:r w:rsidR="0081406B">
        <w:rPr>
          <w:rFonts w:eastAsia="等线"/>
          <w:lang w:val="en-US" w:eastAsia="zh-CN"/>
        </w:rPr>
        <w:t xml:space="preserve"> The metric can be named as </w:t>
      </w:r>
      <w:proofErr w:type="spellStart"/>
      <w:r w:rsidR="0081406B">
        <w:rPr>
          <w:rFonts w:eastAsia="等线"/>
          <w:lang w:val="en-US" w:eastAsia="zh-CN"/>
        </w:rPr>
        <w:t>TRP</w:t>
      </w:r>
      <w:r w:rsidR="0081406B" w:rsidRPr="0081406B">
        <w:rPr>
          <w:rFonts w:eastAsia="等线"/>
          <w:vertAlign w:val="subscript"/>
          <w:lang w:val="en-US" w:eastAsia="zh-CN"/>
        </w:rPr>
        <w:t>average_UL_MIMO</w:t>
      </w:r>
      <w:proofErr w:type="spellEnd"/>
      <w:r w:rsidR="0081406B" w:rsidRPr="0081406B">
        <w:rPr>
          <w:rFonts w:eastAsia="等线"/>
          <w:lang w:val="en-US" w:eastAsia="zh-CN"/>
        </w:rPr>
        <w:t>.</w:t>
      </w:r>
    </w:p>
    <w:p w14:paraId="31E22646" w14:textId="1A5110B9" w:rsidR="0081406B" w:rsidRDefault="0081406B">
      <w:pPr>
        <w:jc w:val="both"/>
        <w:rPr>
          <w:rFonts w:eastAsia="等线"/>
          <w:b/>
          <w:bCs/>
          <w:lang w:val="en-US" w:eastAsia="zh-CN"/>
        </w:rPr>
      </w:pPr>
      <w:r w:rsidRPr="0081406B">
        <w:rPr>
          <w:rFonts w:eastAsia="等线" w:hint="eastAsia"/>
          <w:b/>
          <w:bCs/>
          <w:lang w:val="en-US" w:eastAsia="zh-CN"/>
        </w:rPr>
        <w:t>P</w:t>
      </w:r>
      <w:r w:rsidRPr="0081406B">
        <w:rPr>
          <w:rFonts w:eastAsia="等线"/>
          <w:b/>
          <w:bCs/>
          <w:lang w:val="en-US" w:eastAsia="zh-CN"/>
        </w:rPr>
        <w:t>roposal 1: A</w:t>
      </w:r>
      <w:r w:rsidRPr="0081406B">
        <w:rPr>
          <w:rFonts w:eastAsia="等线"/>
          <w:b/>
          <w:bCs/>
          <w:lang w:val="en-US" w:eastAsia="zh-CN"/>
        </w:rPr>
        <w:t>dopt option 1 as the performance metrics of single-layer UL MIMO TRP.</w:t>
      </w:r>
      <w:r w:rsidR="006D69CB">
        <w:rPr>
          <w:rFonts w:eastAsia="等线"/>
          <w:b/>
          <w:bCs/>
          <w:lang w:val="en-US" w:eastAsia="zh-CN"/>
        </w:rPr>
        <w:t xml:space="preserve"> </w:t>
      </w:r>
      <w:r w:rsidR="006D69CB" w:rsidRPr="006D69CB">
        <w:rPr>
          <w:rFonts w:eastAsia="等线"/>
          <w:b/>
          <w:bCs/>
          <w:lang w:val="en-US" w:eastAsia="zh-CN"/>
        </w:rPr>
        <w:t xml:space="preserve">The metric can be named as </w:t>
      </w:r>
      <w:proofErr w:type="spellStart"/>
      <w:r w:rsidR="006D69CB" w:rsidRPr="006D69CB">
        <w:rPr>
          <w:rFonts w:eastAsia="等线"/>
          <w:b/>
          <w:bCs/>
          <w:lang w:val="en-US" w:eastAsia="zh-CN"/>
        </w:rPr>
        <w:t>TRP</w:t>
      </w:r>
      <w:r w:rsidR="006D69CB" w:rsidRPr="006D69CB">
        <w:rPr>
          <w:rFonts w:eastAsia="等线"/>
          <w:b/>
          <w:bCs/>
          <w:vertAlign w:val="subscript"/>
          <w:lang w:val="en-US" w:eastAsia="zh-CN"/>
        </w:rPr>
        <w:t>average_UL_MIMO</w:t>
      </w:r>
      <w:proofErr w:type="spellEnd"/>
      <w:r w:rsidR="006D69CB" w:rsidRPr="006D69CB">
        <w:rPr>
          <w:rFonts w:eastAsia="等线"/>
          <w:b/>
          <w:bCs/>
          <w:lang w:val="en-US" w:eastAsia="zh-CN"/>
        </w:rPr>
        <w:t>.</w:t>
      </w:r>
    </w:p>
    <w:p w14:paraId="6AC06323" w14:textId="562D05DA" w:rsidR="002E78D8" w:rsidRDefault="002E78D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>Regarding</w:t>
      </w:r>
      <w:r w:rsidR="0083309E" w:rsidRPr="0083309E">
        <w:rPr>
          <w:rFonts w:eastAsia="等线"/>
          <w:lang w:val="en-US" w:eastAsia="zh-CN"/>
        </w:rPr>
        <w:t xml:space="preserve"> option 2, </w:t>
      </w:r>
      <w:r>
        <w:rPr>
          <w:rFonts w:eastAsia="等线"/>
          <w:lang w:val="en-US" w:eastAsia="zh-CN"/>
        </w:rPr>
        <w:t>w</w:t>
      </w:r>
      <w:r w:rsidRPr="002E78D8">
        <w:rPr>
          <w:rFonts w:eastAsia="等线"/>
          <w:lang w:val="en-US" w:eastAsia="zh-CN"/>
        </w:rPr>
        <w:t xml:space="preserve">e have very little experience in practice with this approach, and test labs are unable to get commercially available </w:t>
      </w:r>
      <w:r>
        <w:rPr>
          <w:rFonts w:eastAsia="等线"/>
          <w:lang w:val="en-US" w:eastAsia="zh-CN"/>
        </w:rPr>
        <w:t>UE</w:t>
      </w:r>
      <w:r w:rsidRPr="002E78D8">
        <w:rPr>
          <w:rFonts w:eastAsia="等线"/>
          <w:lang w:val="en-US" w:eastAsia="zh-CN"/>
        </w:rPr>
        <w:t>s from the market and perform independent testing</w:t>
      </w:r>
      <w:r>
        <w:rPr>
          <w:rFonts w:eastAsia="等线"/>
          <w:lang w:val="en-US" w:eastAsia="zh-CN"/>
        </w:rPr>
        <w:t xml:space="preserve"> at this stage</w:t>
      </w:r>
      <w:r w:rsidRPr="002E78D8">
        <w:rPr>
          <w:rFonts w:eastAsia="等线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Therefore, we need further discussion on this option.</w:t>
      </w:r>
    </w:p>
    <w:p w14:paraId="65AB74BF" w14:textId="58D5993D" w:rsidR="0083309E" w:rsidRPr="002E78D8" w:rsidRDefault="002E78D8">
      <w:pPr>
        <w:jc w:val="both"/>
        <w:rPr>
          <w:rFonts w:eastAsia="等线"/>
          <w:b/>
          <w:bCs/>
          <w:lang w:val="en-US" w:eastAsia="zh-CN"/>
        </w:rPr>
      </w:pPr>
      <w:r w:rsidRPr="002E78D8">
        <w:rPr>
          <w:rFonts w:eastAsia="等线" w:hint="eastAsia"/>
          <w:b/>
          <w:bCs/>
          <w:lang w:val="en-US" w:eastAsia="zh-CN"/>
        </w:rPr>
        <w:t>P</w:t>
      </w:r>
      <w:r w:rsidRPr="002E78D8">
        <w:rPr>
          <w:rFonts w:eastAsia="等线"/>
          <w:b/>
          <w:bCs/>
          <w:lang w:val="en-US" w:eastAsia="zh-CN"/>
        </w:rPr>
        <w:t>roposal 2:</w:t>
      </w:r>
      <w:r w:rsidRPr="002E78D8">
        <w:rPr>
          <w:rFonts w:eastAsia="等线" w:hint="eastAsia"/>
          <w:b/>
          <w:bCs/>
          <w:lang w:val="en-US" w:eastAsia="zh-CN"/>
        </w:rPr>
        <w:t xml:space="preserve"> </w:t>
      </w:r>
      <w:r w:rsidRPr="002E78D8">
        <w:rPr>
          <w:rFonts w:eastAsia="等线"/>
          <w:b/>
          <w:bCs/>
          <w:lang w:val="en-US" w:eastAsia="zh-CN"/>
        </w:rPr>
        <w:t>E</w:t>
      </w:r>
      <w:r w:rsidR="0083309E" w:rsidRPr="002E78D8">
        <w:rPr>
          <w:rFonts w:eastAsia="等线"/>
          <w:b/>
          <w:bCs/>
          <w:lang w:val="en-US" w:eastAsia="zh-CN"/>
        </w:rPr>
        <w:t xml:space="preserve">ncourage </w:t>
      </w:r>
      <w:r w:rsidR="0083309E" w:rsidRPr="002E78D8">
        <w:rPr>
          <w:rFonts w:eastAsia="等线"/>
          <w:b/>
          <w:bCs/>
          <w:lang w:val="en-US" w:eastAsia="zh-CN"/>
        </w:rPr>
        <w:t>companies</w:t>
      </w:r>
      <w:r w:rsidR="0083309E" w:rsidRPr="002E78D8">
        <w:rPr>
          <w:rFonts w:eastAsia="等线"/>
          <w:b/>
          <w:bCs/>
          <w:lang w:val="en-US" w:eastAsia="zh-CN"/>
        </w:rPr>
        <w:t xml:space="preserve"> to submit </w:t>
      </w:r>
      <w:r w:rsidR="0083309E" w:rsidRPr="002E78D8">
        <w:rPr>
          <w:rFonts w:eastAsia="等线"/>
          <w:b/>
          <w:bCs/>
          <w:lang w:val="en-US" w:eastAsia="zh-CN"/>
        </w:rPr>
        <w:t>more</w:t>
      </w:r>
      <w:r w:rsidR="0083309E" w:rsidRPr="002E78D8">
        <w:rPr>
          <w:rFonts w:eastAsia="等线"/>
          <w:b/>
          <w:bCs/>
          <w:lang w:val="en-US" w:eastAsia="zh-CN"/>
        </w:rPr>
        <w:t xml:space="preserve"> analysis results based on real UE measurement</w:t>
      </w:r>
      <w:r w:rsidR="0083309E" w:rsidRPr="002E78D8">
        <w:rPr>
          <w:rFonts w:eastAsia="等线"/>
          <w:b/>
          <w:bCs/>
          <w:lang w:val="en-US" w:eastAsia="zh-CN"/>
        </w:rPr>
        <w:t>s</w:t>
      </w:r>
      <w:r>
        <w:rPr>
          <w:rFonts w:eastAsia="等线"/>
          <w:b/>
          <w:bCs/>
          <w:lang w:val="en-US" w:eastAsia="zh-CN"/>
        </w:rPr>
        <w:t xml:space="preserve"> to help the </w:t>
      </w:r>
      <w:r w:rsidR="0083309E" w:rsidRPr="002E78D8">
        <w:rPr>
          <w:rFonts w:eastAsia="等线"/>
          <w:b/>
          <w:bCs/>
          <w:lang w:val="en-US" w:eastAsia="zh-CN"/>
        </w:rPr>
        <w:t>group have a deeper understanding of this potential new metric.</w:t>
      </w:r>
    </w:p>
    <w:bookmarkEnd w:id="13"/>
    <w:p w14:paraId="3F8BDACB" w14:textId="77777777" w:rsidR="00D0054A" w:rsidRDefault="00000000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14:paraId="735584B2" w14:textId="77777777" w:rsidR="00D0054A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7C77BE70" w14:textId="40C79782" w:rsidR="002E78D8" w:rsidRPr="002E78D8" w:rsidRDefault="002E78D8" w:rsidP="002E78D8">
      <w:pPr>
        <w:jc w:val="both"/>
        <w:rPr>
          <w:rFonts w:eastAsia="等线" w:hint="eastAsia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1: </w:t>
      </w:r>
      <w:r w:rsidRPr="00B02828">
        <w:rPr>
          <w:rFonts w:eastAsia="等线"/>
          <w:b/>
          <w:bCs/>
          <w:lang w:val="en-US" w:eastAsia="zh-CN"/>
        </w:rPr>
        <w:t xml:space="preserve">A common method for defining OTA </w:t>
      </w:r>
      <w:r>
        <w:rPr>
          <w:rFonts w:eastAsia="等线"/>
          <w:b/>
          <w:bCs/>
          <w:lang w:val="en-US" w:eastAsia="zh-CN"/>
        </w:rPr>
        <w:t>metrics</w:t>
      </w:r>
      <w:r w:rsidRPr="00B02828">
        <w:rPr>
          <w:rFonts w:eastAsia="等线"/>
          <w:b/>
          <w:bCs/>
          <w:lang w:val="en-US" w:eastAsia="zh-CN"/>
        </w:rPr>
        <w:t xml:space="preserve"> for TRP, TRS, FR1 MIMO, and FR2 MIMO OTA is the averaging approach.</w:t>
      </w:r>
    </w:p>
    <w:p w14:paraId="62D05EEB" w14:textId="77777777" w:rsidR="002E78D8" w:rsidRDefault="002E78D8" w:rsidP="002E78D8">
      <w:pPr>
        <w:jc w:val="both"/>
        <w:rPr>
          <w:rFonts w:eastAsia="等线"/>
          <w:b/>
          <w:bCs/>
          <w:lang w:val="en-US" w:eastAsia="zh-CN"/>
        </w:rPr>
      </w:pPr>
      <w:r w:rsidRPr="0081406B">
        <w:rPr>
          <w:rFonts w:eastAsia="等线" w:hint="eastAsia"/>
          <w:b/>
          <w:bCs/>
          <w:lang w:val="en-US" w:eastAsia="zh-CN"/>
        </w:rPr>
        <w:t>P</w:t>
      </w:r>
      <w:r w:rsidRPr="0081406B">
        <w:rPr>
          <w:rFonts w:eastAsia="等线"/>
          <w:b/>
          <w:bCs/>
          <w:lang w:val="en-US" w:eastAsia="zh-CN"/>
        </w:rPr>
        <w:t>roposal 1: Adopt option 1 as the performance metrics of single-layer UL MIMO TRP.</w:t>
      </w:r>
      <w:r>
        <w:rPr>
          <w:rFonts w:eastAsia="等线"/>
          <w:b/>
          <w:bCs/>
          <w:lang w:val="en-US" w:eastAsia="zh-CN"/>
        </w:rPr>
        <w:t xml:space="preserve"> </w:t>
      </w:r>
      <w:r w:rsidRPr="006D69CB">
        <w:rPr>
          <w:rFonts w:eastAsia="等线"/>
          <w:b/>
          <w:bCs/>
          <w:lang w:val="en-US" w:eastAsia="zh-CN"/>
        </w:rPr>
        <w:t xml:space="preserve">The metric can be named as </w:t>
      </w:r>
      <w:proofErr w:type="spellStart"/>
      <w:r w:rsidRPr="006D69CB">
        <w:rPr>
          <w:rFonts w:eastAsia="等线"/>
          <w:b/>
          <w:bCs/>
          <w:lang w:val="en-US" w:eastAsia="zh-CN"/>
        </w:rPr>
        <w:t>TRP</w:t>
      </w:r>
      <w:r w:rsidRPr="006D69CB">
        <w:rPr>
          <w:rFonts w:eastAsia="等线"/>
          <w:b/>
          <w:bCs/>
          <w:vertAlign w:val="subscript"/>
          <w:lang w:val="en-US" w:eastAsia="zh-CN"/>
        </w:rPr>
        <w:t>average_UL_MIMO</w:t>
      </w:r>
      <w:proofErr w:type="spellEnd"/>
      <w:r w:rsidRPr="006D69CB">
        <w:rPr>
          <w:rFonts w:eastAsia="等线"/>
          <w:b/>
          <w:bCs/>
          <w:lang w:val="en-US" w:eastAsia="zh-CN"/>
        </w:rPr>
        <w:t>.</w:t>
      </w:r>
    </w:p>
    <w:p w14:paraId="7F9F62EF" w14:textId="3674A628" w:rsidR="002E78D8" w:rsidRPr="002E78D8" w:rsidRDefault="002E78D8">
      <w:pPr>
        <w:jc w:val="both"/>
        <w:rPr>
          <w:rFonts w:eastAsia="等线" w:hint="eastAsia"/>
          <w:b/>
          <w:bCs/>
          <w:lang w:val="en-US" w:eastAsia="zh-CN"/>
        </w:rPr>
      </w:pPr>
      <w:r w:rsidRPr="002E78D8">
        <w:rPr>
          <w:rFonts w:eastAsia="等线" w:hint="eastAsia"/>
          <w:b/>
          <w:bCs/>
          <w:lang w:val="en-US" w:eastAsia="zh-CN"/>
        </w:rPr>
        <w:t>P</w:t>
      </w:r>
      <w:r w:rsidRPr="002E78D8">
        <w:rPr>
          <w:rFonts w:eastAsia="等线"/>
          <w:b/>
          <w:bCs/>
          <w:lang w:val="en-US" w:eastAsia="zh-CN"/>
        </w:rPr>
        <w:t>roposal 2:</w:t>
      </w:r>
      <w:r w:rsidRPr="002E78D8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For option 2, e</w:t>
      </w:r>
      <w:r w:rsidRPr="002E78D8">
        <w:rPr>
          <w:rFonts w:eastAsia="等线"/>
          <w:b/>
          <w:bCs/>
          <w:lang w:val="en-US" w:eastAsia="zh-CN"/>
        </w:rPr>
        <w:t>ncourage companies to submit more analysis results based on real UE measurements</w:t>
      </w:r>
      <w:r>
        <w:rPr>
          <w:rFonts w:eastAsia="等线"/>
          <w:b/>
          <w:bCs/>
          <w:lang w:val="en-US" w:eastAsia="zh-CN"/>
        </w:rPr>
        <w:t xml:space="preserve"> to help the </w:t>
      </w:r>
      <w:r w:rsidRPr="002E78D8">
        <w:rPr>
          <w:rFonts w:eastAsia="等线"/>
          <w:b/>
          <w:bCs/>
          <w:lang w:val="en-US" w:eastAsia="zh-CN"/>
        </w:rPr>
        <w:t>group have a deeper understanding of this potential new metric.</w:t>
      </w:r>
    </w:p>
    <w:p w14:paraId="4CB5DD71" w14:textId="77777777" w:rsidR="00D0054A" w:rsidRDefault="00000000">
      <w:pPr>
        <w:pStyle w:val="1"/>
        <w:ind w:left="0" w:firstLine="0"/>
      </w:pPr>
      <w:r>
        <w:t>References</w:t>
      </w:r>
    </w:p>
    <w:bookmarkEnd w:id="1"/>
    <w:bookmarkEnd w:id="2"/>
    <w:bookmarkEnd w:id="3"/>
    <w:p w14:paraId="058A5DDE" w14:textId="25DA5784" w:rsidR="0083309E" w:rsidRPr="0083309E" w:rsidRDefault="0083309E" w:rsidP="0083309E">
      <w:pPr>
        <w:pStyle w:val="ListParagraph"/>
        <w:numPr>
          <w:ilvl w:val="0"/>
          <w:numId w:val="10"/>
        </w:numPr>
        <w:ind w:firstLineChars="0"/>
        <w:rPr>
          <w:rFonts w:eastAsia="Malgun Gothic"/>
          <w:sz w:val="20"/>
          <w:szCs w:val="20"/>
          <w:lang w:val="en-GB" w:eastAsia="en-GB"/>
        </w:rPr>
      </w:pPr>
      <w:r w:rsidRPr="0083309E">
        <w:rPr>
          <w:rFonts w:eastAsia="Malgun Gothic"/>
          <w:sz w:val="20"/>
          <w:szCs w:val="20"/>
          <w:lang w:val="en-GB" w:eastAsia="en-GB"/>
        </w:rPr>
        <w:t>R4-2308824, TP on Measurement Uncertainty Associated with Grid Size, MVG Industries, R&amp;S, Vivo, Korea 2023</w:t>
      </w:r>
    </w:p>
    <w:p w14:paraId="77FD25F8" w14:textId="76F73A74" w:rsidR="00D0054A" w:rsidRDefault="00674B47">
      <w:pPr>
        <w:pStyle w:val="ab"/>
        <w:numPr>
          <w:ilvl w:val="0"/>
          <w:numId w:val="10"/>
        </w:numPr>
        <w:ind w:firstLineChars="0"/>
        <w:rPr>
          <w:rFonts w:eastAsia="Malgun Gothic"/>
        </w:rPr>
      </w:pPr>
      <w:r>
        <w:rPr>
          <w:rFonts w:eastAsia="Malgun Gothic"/>
        </w:rPr>
        <w:t>3GPP TS 38.161</w:t>
      </w:r>
    </w:p>
    <w:p w14:paraId="4FD5FF44" w14:textId="6A9394BC" w:rsidR="00674B47" w:rsidRDefault="00674B47">
      <w:pPr>
        <w:pStyle w:val="ab"/>
        <w:numPr>
          <w:ilvl w:val="0"/>
          <w:numId w:val="10"/>
        </w:numPr>
        <w:ind w:firstLineChars="0"/>
        <w:rPr>
          <w:rFonts w:eastAsia="Malgun Gothic"/>
        </w:rPr>
      </w:pPr>
      <w:r>
        <w:rPr>
          <w:rFonts w:eastAsiaTheme="minorEastAsia"/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S 38.151</w:t>
      </w:r>
    </w:p>
    <w:p w14:paraId="6481DFA4" w14:textId="77777777" w:rsidR="00D0054A" w:rsidRPr="00674B47" w:rsidRDefault="00D0054A">
      <w:pPr>
        <w:rPr>
          <w:rFonts w:eastAsiaTheme="minorEastAsia" w:hint="eastAsia"/>
          <w:lang w:eastAsia="zh-CN"/>
        </w:rPr>
      </w:pPr>
    </w:p>
    <w:sectPr w:rsidR="00D0054A" w:rsidRPr="00674B4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1E351" w14:textId="77777777" w:rsidR="00AD7E42" w:rsidRDefault="00AD7E42">
      <w:pPr>
        <w:spacing w:after="0"/>
      </w:pPr>
      <w:r>
        <w:separator/>
      </w:r>
    </w:p>
  </w:endnote>
  <w:endnote w:type="continuationSeparator" w:id="0">
    <w:p w14:paraId="2EF46DE1" w14:textId="77777777" w:rsidR="00AD7E42" w:rsidRDefault="00AD7E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5049" w14:textId="77777777" w:rsidR="00AD7E42" w:rsidRDefault="00AD7E42">
      <w:pPr>
        <w:spacing w:after="0"/>
      </w:pPr>
      <w:r>
        <w:separator/>
      </w:r>
    </w:p>
  </w:footnote>
  <w:footnote w:type="continuationSeparator" w:id="0">
    <w:p w14:paraId="49BD13BF" w14:textId="77777777" w:rsidR="00AD7E42" w:rsidRDefault="00AD7E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D03FE"/>
    <w:multiLevelType w:val="singleLevel"/>
    <w:tmpl w:val="C78D03F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C90AD7"/>
    <w:multiLevelType w:val="singleLevel"/>
    <w:tmpl w:val="2FC90AD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34EFD9CB"/>
    <w:multiLevelType w:val="singleLevel"/>
    <w:tmpl w:val="34EFD9C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3835784A"/>
    <w:multiLevelType w:val="multilevel"/>
    <w:tmpl w:val="3835784A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23A1B"/>
    <w:multiLevelType w:val="multilevel"/>
    <w:tmpl w:val="3C623A1B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41198D5A"/>
    <w:multiLevelType w:val="singleLevel"/>
    <w:tmpl w:val="41198D5A"/>
    <w:lvl w:ilvl="0">
      <w:start w:val="2"/>
      <w:numFmt w:val="decimal"/>
      <w:lvlText w:val="%1"/>
      <w:lvlJc w:val="left"/>
    </w:lvl>
  </w:abstractNum>
  <w:abstractNum w:abstractNumId="7" w15:restartNumberingAfterBreak="0">
    <w:nsid w:val="4DBB750E"/>
    <w:multiLevelType w:val="singleLevel"/>
    <w:tmpl w:val="4DBB750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26911C9"/>
    <w:multiLevelType w:val="multilevel"/>
    <w:tmpl w:val="626911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278625">
    <w:abstractNumId w:val="9"/>
  </w:num>
  <w:num w:numId="2" w16cid:durableId="1682393733">
    <w:abstractNumId w:val="5"/>
  </w:num>
  <w:num w:numId="3" w16cid:durableId="1460299779">
    <w:abstractNumId w:val="6"/>
  </w:num>
  <w:num w:numId="4" w16cid:durableId="144661903">
    <w:abstractNumId w:val="4"/>
  </w:num>
  <w:num w:numId="5" w16cid:durableId="463423631">
    <w:abstractNumId w:val="8"/>
  </w:num>
  <w:num w:numId="6" w16cid:durableId="351538100">
    <w:abstractNumId w:val="3"/>
  </w:num>
  <w:num w:numId="7" w16cid:durableId="113839199">
    <w:abstractNumId w:val="2"/>
  </w:num>
  <w:num w:numId="8" w16cid:durableId="1618484239">
    <w:abstractNumId w:val="0"/>
  </w:num>
  <w:num w:numId="9" w16cid:durableId="1989745998">
    <w:abstractNumId w:val="7"/>
  </w:num>
  <w:num w:numId="10" w16cid:durableId="6024973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</w:docVars>
  <w:rsids>
    <w:rsidRoot w:val="004602EC"/>
    <w:rsid w:val="00001874"/>
    <w:rsid w:val="00001893"/>
    <w:rsid w:val="000031CA"/>
    <w:rsid w:val="0000488F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56CA"/>
    <w:rsid w:val="000964E7"/>
    <w:rsid w:val="000A0775"/>
    <w:rsid w:val="000A2233"/>
    <w:rsid w:val="000A7686"/>
    <w:rsid w:val="000B5858"/>
    <w:rsid w:val="000C1100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41BF1"/>
    <w:rsid w:val="00144123"/>
    <w:rsid w:val="00151501"/>
    <w:rsid w:val="00156BDE"/>
    <w:rsid w:val="0016273C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4FA2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32A3A"/>
    <w:rsid w:val="00233A56"/>
    <w:rsid w:val="00235E80"/>
    <w:rsid w:val="00237655"/>
    <w:rsid w:val="002466E6"/>
    <w:rsid w:val="0025118E"/>
    <w:rsid w:val="00253104"/>
    <w:rsid w:val="00254A3E"/>
    <w:rsid w:val="0025623D"/>
    <w:rsid w:val="0025727E"/>
    <w:rsid w:val="00267937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2E78D8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2079"/>
    <w:rsid w:val="00360871"/>
    <w:rsid w:val="00362343"/>
    <w:rsid w:val="003667CC"/>
    <w:rsid w:val="00374E84"/>
    <w:rsid w:val="003752D5"/>
    <w:rsid w:val="00376F87"/>
    <w:rsid w:val="003777F7"/>
    <w:rsid w:val="003778C3"/>
    <w:rsid w:val="00391F24"/>
    <w:rsid w:val="0039780B"/>
    <w:rsid w:val="003A07AB"/>
    <w:rsid w:val="003A26B0"/>
    <w:rsid w:val="003A452E"/>
    <w:rsid w:val="003A54A1"/>
    <w:rsid w:val="003B1667"/>
    <w:rsid w:val="003D1BEA"/>
    <w:rsid w:val="003E3026"/>
    <w:rsid w:val="003E3E59"/>
    <w:rsid w:val="003E6418"/>
    <w:rsid w:val="003F2BF5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5521C"/>
    <w:rsid w:val="004602EC"/>
    <w:rsid w:val="00465950"/>
    <w:rsid w:val="00473706"/>
    <w:rsid w:val="00477307"/>
    <w:rsid w:val="00495278"/>
    <w:rsid w:val="004A693A"/>
    <w:rsid w:val="004B4774"/>
    <w:rsid w:val="004B75D9"/>
    <w:rsid w:val="004B7DF9"/>
    <w:rsid w:val="004C49CD"/>
    <w:rsid w:val="004C4FAD"/>
    <w:rsid w:val="004C534C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41302"/>
    <w:rsid w:val="00542FA2"/>
    <w:rsid w:val="00546426"/>
    <w:rsid w:val="005531D9"/>
    <w:rsid w:val="00555D67"/>
    <w:rsid w:val="0056006F"/>
    <w:rsid w:val="00564887"/>
    <w:rsid w:val="0057497A"/>
    <w:rsid w:val="00577049"/>
    <w:rsid w:val="00577EBD"/>
    <w:rsid w:val="00581B4A"/>
    <w:rsid w:val="0058296D"/>
    <w:rsid w:val="005859C3"/>
    <w:rsid w:val="0059447C"/>
    <w:rsid w:val="005B27AF"/>
    <w:rsid w:val="005E1A39"/>
    <w:rsid w:val="005F4EBD"/>
    <w:rsid w:val="005F5CB9"/>
    <w:rsid w:val="005F6D46"/>
    <w:rsid w:val="0060177A"/>
    <w:rsid w:val="0060186C"/>
    <w:rsid w:val="006079A2"/>
    <w:rsid w:val="00616F03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334F"/>
    <w:rsid w:val="00653A16"/>
    <w:rsid w:val="00662EC0"/>
    <w:rsid w:val="00664FCB"/>
    <w:rsid w:val="00666D5E"/>
    <w:rsid w:val="00674B47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12A9"/>
    <w:rsid w:val="006D69CB"/>
    <w:rsid w:val="006E73F6"/>
    <w:rsid w:val="006F6053"/>
    <w:rsid w:val="006F6ED1"/>
    <w:rsid w:val="00705BEE"/>
    <w:rsid w:val="007060DC"/>
    <w:rsid w:val="00707BF3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54E90"/>
    <w:rsid w:val="00761F45"/>
    <w:rsid w:val="007702CD"/>
    <w:rsid w:val="0077796A"/>
    <w:rsid w:val="00783B45"/>
    <w:rsid w:val="00784BF9"/>
    <w:rsid w:val="007901E0"/>
    <w:rsid w:val="007A205C"/>
    <w:rsid w:val="007A2A2C"/>
    <w:rsid w:val="007A587E"/>
    <w:rsid w:val="007B0485"/>
    <w:rsid w:val="007B0711"/>
    <w:rsid w:val="007B3929"/>
    <w:rsid w:val="007B7157"/>
    <w:rsid w:val="007B763D"/>
    <w:rsid w:val="007B7A15"/>
    <w:rsid w:val="007C1BED"/>
    <w:rsid w:val="007C1F25"/>
    <w:rsid w:val="007C23FA"/>
    <w:rsid w:val="007C259F"/>
    <w:rsid w:val="007C2E12"/>
    <w:rsid w:val="007D35B8"/>
    <w:rsid w:val="007F33E8"/>
    <w:rsid w:val="007F5719"/>
    <w:rsid w:val="007F621B"/>
    <w:rsid w:val="00812C2B"/>
    <w:rsid w:val="0081406B"/>
    <w:rsid w:val="00814100"/>
    <w:rsid w:val="008176B8"/>
    <w:rsid w:val="00820D1D"/>
    <w:rsid w:val="00820D79"/>
    <w:rsid w:val="0083309E"/>
    <w:rsid w:val="008435D0"/>
    <w:rsid w:val="0084640C"/>
    <w:rsid w:val="00861A4E"/>
    <w:rsid w:val="00862D16"/>
    <w:rsid w:val="008663E0"/>
    <w:rsid w:val="008667B3"/>
    <w:rsid w:val="00867EB3"/>
    <w:rsid w:val="00867FFB"/>
    <w:rsid w:val="0088309E"/>
    <w:rsid w:val="008948AC"/>
    <w:rsid w:val="008973D0"/>
    <w:rsid w:val="008A23E6"/>
    <w:rsid w:val="008B0CF9"/>
    <w:rsid w:val="008B61B0"/>
    <w:rsid w:val="008D4DFB"/>
    <w:rsid w:val="008E23C2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54289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5C85"/>
    <w:rsid w:val="009D720A"/>
    <w:rsid w:val="009E2EAA"/>
    <w:rsid w:val="009F5CB3"/>
    <w:rsid w:val="009F6F0E"/>
    <w:rsid w:val="00A05933"/>
    <w:rsid w:val="00A1119C"/>
    <w:rsid w:val="00A16C93"/>
    <w:rsid w:val="00A17370"/>
    <w:rsid w:val="00A2189E"/>
    <w:rsid w:val="00A23701"/>
    <w:rsid w:val="00A318B7"/>
    <w:rsid w:val="00A411BC"/>
    <w:rsid w:val="00A51E72"/>
    <w:rsid w:val="00A52B0B"/>
    <w:rsid w:val="00A53D22"/>
    <w:rsid w:val="00A562D4"/>
    <w:rsid w:val="00A569F2"/>
    <w:rsid w:val="00A6190B"/>
    <w:rsid w:val="00A70DC6"/>
    <w:rsid w:val="00A7332D"/>
    <w:rsid w:val="00A76F60"/>
    <w:rsid w:val="00A90BA9"/>
    <w:rsid w:val="00A9128F"/>
    <w:rsid w:val="00AA1FD9"/>
    <w:rsid w:val="00AA3448"/>
    <w:rsid w:val="00AA62E4"/>
    <w:rsid w:val="00AB0796"/>
    <w:rsid w:val="00AB4B16"/>
    <w:rsid w:val="00AC438B"/>
    <w:rsid w:val="00AC5500"/>
    <w:rsid w:val="00AD1848"/>
    <w:rsid w:val="00AD4F32"/>
    <w:rsid w:val="00AD7E42"/>
    <w:rsid w:val="00AF186B"/>
    <w:rsid w:val="00AF5184"/>
    <w:rsid w:val="00AF6434"/>
    <w:rsid w:val="00B016B4"/>
    <w:rsid w:val="00B0279E"/>
    <w:rsid w:val="00B02828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6822"/>
    <w:rsid w:val="00B4772C"/>
    <w:rsid w:val="00B5148D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C066A0"/>
    <w:rsid w:val="00C0790A"/>
    <w:rsid w:val="00C2373F"/>
    <w:rsid w:val="00C301EC"/>
    <w:rsid w:val="00C3301A"/>
    <w:rsid w:val="00C343FC"/>
    <w:rsid w:val="00C3547B"/>
    <w:rsid w:val="00C40C59"/>
    <w:rsid w:val="00C421EB"/>
    <w:rsid w:val="00C435BE"/>
    <w:rsid w:val="00C466C4"/>
    <w:rsid w:val="00C5425B"/>
    <w:rsid w:val="00C74B7C"/>
    <w:rsid w:val="00C76EE9"/>
    <w:rsid w:val="00C87F92"/>
    <w:rsid w:val="00C92A28"/>
    <w:rsid w:val="00C93434"/>
    <w:rsid w:val="00C9476F"/>
    <w:rsid w:val="00CA2352"/>
    <w:rsid w:val="00CA6A99"/>
    <w:rsid w:val="00CA7703"/>
    <w:rsid w:val="00CB375D"/>
    <w:rsid w:val="00CB6DC1"/>
    <w:rsid w:val="00CC1DA4"/>
    <w:rsid w:val="00CC295D"/>
    <w:rsid w:val="00CD4BFE"/>
    <w:rsid w:val="00CD526F"/>
    <w:rsid w:val="00CE0009"/>
    <w:rsid w:val="00D0054A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73D6"/>
    <w:rsid w:val="00D739A9"/>
    <w:rsid w:val="00D77230"/>
    <w:rsid w:val="00D84D55"/>
    <w:rsid w:val="00D909DE"/>
    <w:rsid w:val="00D947E3"/>
    <w:rsid w:val="00DA4C6D"/>
    <w:rsid w:val="00DA5360"/>
    <w:rsid w:val="00DA5592"/>
    <w:rsid w:val="00DA59DB"/>
    <w:rsid w:val="00DB2CB9"/>
    <w:rsid w:val="00DC21A6"/>
    <w:rsid w:val="00DD0020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44370"/>
    <w:rsid w:val="00E57E3D"/>
    <w:rsid w:val="00E65B40"/>
    <w:rsid w:val="00E67E53"/>
    <w:rsid w:val="00E67EBF"/>
    <w:rsid w:val="00E92A03"/>
    <w:rsid w:val="00E93BBA"/>
    <w:rsid w:val="00E97B91"/>
    <w:rsid w:val="00EA5DE2"/>
    <w:rsid w:val="00EA6725"/>
    <w:rsid w:val="00EA7742"/>
    <w:rsid w:val="00EC036C"/>
    <w:rsid w:val="00ED5086"/>
    <w:rsid w:val="00ED710C"/>
    <w:rsid w:val="00ED7E0D"/>
    <w:rsid w:val="00EF616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56B98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1E36F3"/>
    <w:rsid w:val="015436D6"/>
    <w:rsid w:val="03B0198A"/>
    <w:rsid w:val="03C625A7"/>
    <w:rsid w:val="115D4102"/>
    <w:rsid w:val="137E4DFA"/>
    <w:rsid w:val="18461C81"/>
    <w:rsid w:val="18637B20"/>
    <w:rsid w:val="1A7C6BF5"/>
    <w:rsid w:val="1CA25824"/>
    <w:rsid w:val="1D2855F3"/>
    <w:rsid w:val="1FFD284F"/>
    <w:rsid w:val="23FC08EF"/>
    <w:rsid w:val="27CA47F8"/>
    <w:rsid w:val="28396E54"/>
    <w:rsid w:val="298B0555"/>
    <w:rsid w:val="2A4406AB"/>
    <w:rsid w:val="2BAD4ECD"/>
    <w:rsid w:val="2D25320D"/>
    <w:rsid w:val="32287DE3"/>
    <w:rsid w:val="34035E32"/>
    <w:rsid w:val="355377A7"/>
    <w:rsid w:val="3F961AAF"/>
    <w:rsid w:val="3FC117F3"/>
    <w:rsid w:val="41605725"/>
    <w:rsid w:val="44624660"/>
    <w:rsid w:val="480E7401"/>
    <w:rsid w:val="499F48B0"/>
    <w:rsid w:val="4A8E1AFD"/>
    <w:rsid w:val="4F4925BF"/>
    <w:rsid w:val="57325150"/>
    <w:rsid w:val="58AD3323"/>
    <w:rsid w:val="5AAD1099"/>
    <w:rsid w:val="5C7222F1"/>
    <w:rsid w:val="5EE7218C"/>
    <w:rsid w:val="659D06BA"/>
    <w:rsid w:val="67C846CA"/>
    <w:rsid w:val="6E252ACC"/>
    <w:rsid w:val="70FB53BB"/>
    <w:rsid w:val="717F6740"/>
    <w:rsid w:val="76E82E5E"/>
    <w:rsid w:val="777222A2"/>
    <w:rsid w:val="7D257080"/>
    <w:rsid w:val="7F4D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5219B"/>
  <w15:docId w15:val="{ABFFC47C-A594-4462-8128-F88E6954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b">
    <w:name w:val="List Paragraph"/>
    <w:basedOn w:val="a"/>
    <w:link w:val="ac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c">
    <w:name w:val="列表段落 字符"/>
    <w:link w:val="ab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rsid w:val="00A9128F"/>
    <w:pPr>
      <w:keepLines/>
      <w:widowControl w:val="0"/>
      <w:overflowPunct/>
      <w:autoSpaceDE/>
      <w:autoSpaceDN/>
      <w:adjustRightInd/>
      <w:spacing w:before="100" w:beforeAutospacing="1"/>
      <w:textAlignment w:val="auto"/>
    </w:pPr>
    <w:rPr>
      <w:rFonts w:eastAsia="等线"/>
      <w:sz w:val="24"/>
      <w:szCs w:val="24"/>
      <w:lang w:val="en-US" w:eastAsia="zh-CN"/>
    </w:rPr>
  </w:style>
  <w:style w:type="paragraph" w:customStyle="1" w:styleId="ListParagraph">
    <w:name w:val="List Paragraph"/>
    <w:basedOn w:val="a"/>
    <w:rsid w:val="0083309E"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728</Words>
  <Characters>3636</Characters>
  <Application>Microsoft Office Word</Application>
  <DocSecurity>0</DocSecurity>
  <Lines>72</Lines>
  <Paragraphs>52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CAICT</cp:lastModifiedBy>
  <cp:revision>4</cp:revision>
  <dcterms:created xsi:type="dcterms:W3CDTF">2023-11-03T17:56:00Z</dcterms:created>
  <dcterms:modified xsi:type="dcterms:W3CDTF">2023-11-03T17:57:00Z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50F39DFCD59F4E4D92EAB3960663D50B_13</vt:lpwstr>
  </property>
  <property fmtid="{D5CDD505-2E9C-101B-9397-08002B2CF9AE}" pid="4" name="GrammarlyDocumentId">
    <vt:lpwstr>dbbc25d437a261edd8f67b1416d79cdb0161d3e5c3d952eca0c72b7102a9e158</vt:lpwstr>
  </property>
</Properties>
</file>